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C0C5E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5E" w:rsidRPr="006D575A" w:rsidRDefault="00BC0C5E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5E" w:rsidRPr="006D575A" w:rsidRDefault="00BC0C5E" w:rsidP="00534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C0C5E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5E" w:rsidRPr="006D575A" w:rsidRDefault="00BC0C5E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5E" w:rsidRPr="006D575A" w:rsidRDefault="00BC0C5E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5E" w:rsidRPr="006D575A" w:rsidRDefault="00BC0C5E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C0C5E" w:rsidRDefault="00BC0C5E" w:rsidP="00A5374F">
      <w:pPr>
        <w:jc w:val="center"/>
        <w:rPr>
          <w:b/>
          <w:bCs/>
          <w:sz w:val="36"/>
          <w:szCs w:val="36"/>
        </w:rPr>
      </w:pPr>
    </w:p>
    <w:p w:rsidR="00A5374F" w:rsidRPr="00FC6A0A" w:rsidRDefault="00A5374F" w:rsidP="00A5374F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L7: Project </w:t>
      </w:r>
      <w:r>
        <w:rPr>
          <w:b/>
          <w:bCs/>
          <w:sz w:val="36"/>
          <w:szCs w:val="36"/>
        </w:rPr>
        <w:t>2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Edit</w:t>
      </w:r>
      <w:proofErr w:type="spellEnd"/>
      <w:r>
        <w:rPr>
          <w:b/>
          <w:bCs/>
          <w:sz w:val="36"/>
          <w:szCs w:val="36"/>
        </w:rPr>
        <w:t xml:space="preserve"> profile</w:t>
      </w:r>
    </w:p>
    <w:p w:rsidR="00A5374F" w:rsidRPr="00FC6A0A" w:rsidRDefault="00CE6FC2" w:rsidP="00A5374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5093389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20.75pt;width:468.7pt;height:96pt;z-index:-251658752" fillcolor="#dbdbdb" stroked="f"/>
        </w:pict>
      </w:r>
    </w:p>
    <w:p w:rsidR="00A5374F" w:rsidRPr="00DB7728" w:rsidRDefault="00A5374F" w:rsidP="00A5374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učenik u kratkom govoru opisuje svoj (digitalni) plakat.</w:t>
      </w:r>
    </w:p>
    <w:p w:rsidR="00A5374F" w:rsidRPr="00FC6A0A" w:rsidRDefault="00A5374F" w:rsidP="00A5374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5374F" w:rsidRPr="00EE7B2B" w:rsidRDefault="00A5374F" w:rsidP="00A5374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bookmarkStart w:id="1" w:name="_Hlk74509882"/>
      <w:r w:rsidRPr="00A07DA0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 w:rsidRPr="00EE7B2B">
        <w:rPr>
          <w:rFonts w:eastAsia="Times New Roman"/>
          <w:i/>
          <w:iCs/>
          <w:lang w:eastAsia="hr-HR"/>
        </w:rPr>
        <w:t>social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EE7B2B">
        <w:rPr>
          <w:rFonts w:eastAsia="Times New Roman"/>
          <w:i/>
          <w:iCs/>
          <w:lang w:eastAsia="hr-HR"/>
        </w:rPr>
        <w:t>media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EE7B2B">
        <w:rPr>
          <w:rFonts w:eastAsia="Times New Roman"/>
          <w:i/>
          <w:iCs/>
          <w:lang w:eastAsia="hr-HR"/>
        </w:rPr>
        <w:t>an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 Internet profile, a </w:t>
      </w:r>
      <w:proofErr w:type="spellStart"/>
      <w:r w:rsidRPr="00EE7B2B">
        <w:rPr>
          <w:rFonts w:eastAsia="Times New Roman"/>
          <w:i/>
          <w:iCs/>
          <w:lang w:eastAsia="hr-HR"/>
        </w:rPr>
        <w:t>template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EE7B2B">
        <w:rPr>
          <w:rFonts w:eastAsia="Times New Roman"/>
          <w:i/>
          <w:iCs/>
          <w:lang w:eastAsia="hr-HR"/>
        </w:rPr>
        <w:t>editing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EE7B2B">
        <w:rPr>
          <w:rFonts w:eastAsia="Times New Roman"/>
          <w:i/>
          <w:iCs/>
          <w:lang w:eastAsia="hr-HR"/>
        </w:rPr>
        <w:t>designing</w:t>
      </w:r>
      <w:bookmarkEnd w:id="1"/>
      <w:proofErr w:type="spellEnd"/>
    </w:p>
    <w:p w:rsidR="00A5374F" w:rsidRPr="00FC6A0A" w:rsidRDefault="00A5374F" w:rsidP="00A5374F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EE7B2B">
        <w:rPr>
          <w:rFonts w:eastAsia="Times New Roman"/>
          <w:i/>
          <w:iCs/>
          <w:lang w:eastAsia="hr-HR"/>
        </w:rPr>
        <w:t>the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 past </w:t>
      </w:r>
      <w:proofErr w:type="spellStart"/>
      <w:r w:rsidRPr="00EE7B2B">
        <w:rPr>
          <w:rFonts w:eastAsia="Times New Roman"/>
          <w:i/>
          <w:iCs/>
          <w:lang w:eastAsia="hr-HR"/>
        </w:rPr>
        <w:t>simple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EE7B2B">
        <w:rPr>
          <w:rFonts w:eastAsia="Times New Roman"/>
          <w:i/>
          <w:iCs/>
          <w:lang w:eastAsia="hr-HR"/>
        </w:rPr>
        <w:t>and</w:t>
      </w:r>
      <w:proofErr w:type="spellEnd"/>
      <w:r w:rsidRPr="00EE7B2B">
        <w:rPr>
          <w:rFonts w:eastAsia="Times New Roman"/>
          <w:i/>
          <w:iCs/>
          <w:lang w:eastAsia="hr-HR"/>
        </w:rPr>
        <w:t xml:space="preserve"> past </w:t>
      </w:r>
      <w:proofErr w:type="spellStart"/>
      <w:r w:rsidRPr="00EE7B2B">
        <w:rPr>
          <w:rFonts w:eastAsia="Times New Roman"/>
          <w:i/>
          <w:iCs/>
          <w:lang w:eastAsia="hr-HR"/>
        </w:rPr>
        <w:t>continuous</w:t>
      </w:r>
      <w:proofErr w:type="spellEnd"/>
    </w:p>
    <w:p w:rsidR="00A5374F" w:rsidRPr="00FC6A0A" w:rsidRDefault="00A5374F" w:rsidP="00A5374F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 C.8.6.</w:t>
      </w:r>
    </w:p>
    <w:p w:rsidR="00A5374F" w:rsidRDefault="00A5374F" w:rsidP="00A5374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3.2., A 3.3.</w:t>
      </w:r>
      <w:r w:rsidRPr="00FC6A0A">
        <w:rPr>
          <w:rFonts w:eastAsia="Times New Roman"/>
          <w:lang w:eastAsia="hr-HR"/>
        </w:rPr>
        <w:t>), Uporaba IKT (C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3.3., C 3.4.</w:t>
      </w:r>
      <w:r w:rsidRPr="00FC6A0A">
        <w:rPr>
          <w:rFonts w:eastAsia="Times New Roman"/>
          <w:lang w:eastAsia="hr-HR"/>
        </w:rPr>
        <w:t>)</w:t>
      </w:r>
    </w:p>
    <w:p w:rsidR="00A5374F" w:rsidRPr="00061B30" w:rsidRDefault="00A5374F" w:rsidP="00A5374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</w:p>
    <w:bookmarkEnd w:id="0"/>
    <w:p w:rsidR="00A5374F" w:rsidRPr="00FC6A0A" w:rsidRDefault="00A5374F" w:rsidP="00A5374F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5374F" w:rsidRPr="00292C34" w:rsidTr="00534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5374F" w:rsidRPr="00292C34" w:rsidRDefault="00A5374F" w:rsidP="005345E9">
            <w:pPr>
              <w:spacing w:after="0" w:line="240" w:lineRule="auto"/>
            </w:pPr>
            <w:r w:rsidRPr="00292C34">
              <w:rPr>
                <w:b/>
                <w:sz w:val="28"/>
                <w:szCs w:val="28"/>
              </w:rPr>
              <w:t>Uvod/ Motivacija</w:t>
            </w:r>
          </w:p>
        </w:tc>
      </w:tr>
      <w:tr w:rsidR="00A5374F" w:rsidRPr="00292C34" w:rsidTr="00534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5374F" w:rsidRPr="00292C34" w:rsidRDefault="00A5374F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92C34">
              <w:rPr>
                <w:rFonts w:eastAsia="Times New Roman"/>
                <w:bCs/>
                <w:lang w:eastAsia="hr-HR"/>
              </w:rPr>
              <w:t>Učenik razgovara o društvenim mrežama.</w:t>
            </w:r>
          </w:p>
        </w:tc>
      </w:tr>
      <w:tr w:rsidR="00A5374F" w:rsidRPr="00292C34" w:rsidTr="00534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5374F" w:rsidRPr="00292C34" w:rsidRDefault="00A5374F" w:rsidP="005345E9">
            <w:pPr>
              <w:spacing w:after="0" w:line="240" w:lineRule="auto"/>
            </w:pPr>
            <w:r>
              <w:t>Učenici otvaraju udžbenik na 44. stranici i kroz razgovor odgovaraju na pitanja u 1. i 2. zadatku. Učenici iznose svoje mišljenje o društvenim mrežama, koliko ih često koriste, te prate li neke slavne osobe na društvenim mrežama.</w:t>
            </w:r>
          </w:p>
        </w:tc>
      </w:tr>
      <w:tr w:rsidR="00A5374F" w:rsidRPr="00292C34" w:rsidTr="00534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5374F" w:rsidRPr="00292C34" w:rsidRDefault="00A5374F" w:rsidP="005345E9">
            <w:pPr>
              <w:spacing w:after="0" w:line="240" w:lineRule="auto"/>
              <w:rPr>
                <w:b/>
                <w:u w:val="single"/>
              </w:rPr>
            </w:pPr>
            <w:r w:rsidRPr="00292C34">
              <w:rPr>
                <w:b/>
                <w:sz w:val="28"/>
                <w:szCs w:val="28"/>
              </w:rPr>
              <w:t>Glavni dio/ Obrada</w:t>
            </w:r>
          </w:p>
        </w:tc>
      </w:tr>
      <w:tr w:rsidR="00A5374F" w:rsidRPr="00292C34" w:rsidTr="005345E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5374F" w:rsidRPr="00292C34" w:rsidRDefault="00A5374F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92C34">
              <w:rPr>
                <w:rFonts w:eastAsia="Times New Roman"/>
                <w:bCs/>
                <w:lang w:eastAsia="hr-HR"/>
              </w:rPr>
              <w:t xml:space="preserve">Učenik u razgovoru uspoređuje zamišljene profile kraljice Viktorije i pisca </w:t>
            </w:r>
            <w:proofErr w:type="spellStart"/>
            <w:r w:rsidRPr="00292C34">
              <w:rPr>
                <w:rFonts w:eastAsia="Times New Roman"/>
                <w:bCs/>
                <w:lang w:eastAsia="hr-HR"/>
              </w:rPr>
              <w:t>Oscara</w:t>
            </w:r>
            <w:proofErr w:type="spellEnd"/>
            <w:r w:rsidRPr="00292C34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292C34">
              <w:rPr>
                <w:rFonts w:eastAsia="Times New Roman"/>
                <w:bCs/>
                <w:lang w:eastAsia="hr-HR"/>
              </w:rPr>
              <w:t>Wilde</w:t>
            </w:r>
            <w:proofErr w:type="spellEnd"/>
            <w:r w:rsidRPr="00292C34">
              <w:rPr>
                <w:rFonts w:eastAsia="Times New Roman"/>
                <w:bCs/>
                <w:lang w:eastAsia="hr-HR"/>
              </w:rPr>
              <w:t>-a na društvenim mrežama.</w:t>
            </w:r>
          </w:p>
        </w:tc>
      </w:tr>
      <w:tr w:rsidR="00A5374F" w:rsidRPr="00292C34" w:rsidTr="005345E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</w:p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5374F" w:rsidRPr="00292C34" w:rsidRDefault="00A5374F" w:rsidP="005345E9">
            <w:pPr>
              <w:spacing w:after="0" w:line="240" w:lineRule="auto"/>
            </w:pPr>
            <w:r>
              <w:t xml:space="preserve">Učenici promatraju zamišljeni profil </w:t>
            </w:r>
            <w:proofErr w:type="spellStart"/>
            <w:r>
              <w:t>Oscara</w:t>
            </w:r>
            <w:proofErr w:type="spellEnd"/>
            <w:r>
              <w:t xml:space="preserve"> </w:t>
            </w:r>
            <w:proofErr w:type="spellStart"/>
            <w:r>
              <w:t>Wilde</w:t>
            </w:r>
            <w:proofErr w:type="spellEnd"/>
            <w:r>
              <w:t>-a i kraljice Viktorije i odgovaraju na pitanja u 3. zadatku. Učenici zatim rješavaju 1. i 2. zadatak u radnoj bilježnici te dodatno proučavaju profile u udžbeniku.</w:t>
            </w:r>
          </w:p>
        </w:tc>
      </w:tr>
      <w:tr w:rsidR="00A5374F" w:rsidRPr="00292C34" w:rsidTr="005345E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5374F" w:rsidRPr="00292C34" w:rsidRDefault="00A5374F" w:rsidP="005345E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292C34">
              <w:rPr>
                <w:rFonts w:eastAsia="Times New Roman"/>
                <w:lang w:eastAsia="hr-HR"/>
              </w:rPr>
              <w:t>Učenik izrađuje internetski profil slavne osobe iz prošlosti.</w:t>
            </w:r>
          </w:p>
        </w:tc>
      </w:tr>
      <w:tr w:rsidR="00A5374F" w:rsidRPr="00292C34" w:rsidTr="005345E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5374F" w:rsidRPr="00292C34" w:rsidRDefault="00A5374F" w:rsidP="005345E9">
            <w:pPr>
              <w:spacing w:after="0" w:line="240" w:lineRule="auto"/>
            </w:pPr>
            <w:r>
              <w:t xml:space="preserve">Učenik čita upute u 4. zadatku te izrađuje profil slavne osobe iz prošlosti. U udžbeniku se na 45. stranici nalazi nekoliko prijedloga, ali učenik može izabrati bilo koju drugu slavnu osobu. Učenik može izraditi klasični </w:t>
            </w:r>
            <w:proofErr w:type="spellStart"/>
            <w:r>
              <w:t>poster</w:t>
            </w:r>
            <w:proofErr w:type="spellEnd"/>
            <w:r>
              <w:t xml:space="preserve"> od papira ili digitalni, koristeći neki od primjerenih digitalnih alata. Učitelj potiče učenike da pronađu što zanimljivije podatke</w:t>
            </w:r>
            <w:r w:rsidRPr="00DB7728">
              <w:t xml:space="preserve"> o </w:t>
            </w:r>
            <w:r>
              <w:t xml:space="preserve">dotičnoj </w:t>
            </w:r>
            <w:r w:rsidRPr="00DB7728">
              <w:t xml:space="preserve">slavnoj osobi na internetu te </w:t>
            </w:r>
            <w:r>
              <w:t xml:space="preserve">da </w:t>
            </w:r>
            <w:r w:rsidRPr="00DB7728">
              <w:t>ih prika</w:t>
            </w:r>
            <w:r>
              <w:t xml:space="preserve">žu </w:t>
            </w:r>
            <w:r w:rsidRPr="00DB7728">
              <w:t xml:space="preserve">na </w:t>
            </w:r>
            <w:r>
              <w:t>duhovit</w:t>
            </w:r>
            <w:r w:rsidRPr="00DB7728">
              <w:t xml:space="preserve"> i kreativan nač</w:t>
            </w:r>
            <w:r>
              <w:t>in.</w:t>
            </w:r>
          </w:p>
        </w:tc>
      </w:tr>
      <w:tr w:rsidR="00A5374F" w:rsidRPr="00292C34" w:rsidTr="00534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5374F" w:rsidRPr="00292C34" w:rsidRDefault="00A5374F" w:rsidP="005345E9">
            <w:pPr>
              <w:spacing w:after="0" w:line="240" w:lineRule="auto"/>
            </w:pPr>
            <w:r w:rsidRPr="00292C34">
              <w:rPr>
                <w:b/>
                <w:sz w:val="28"/>
                <w:szCs w:val="28"/>
              </w:rPr>
              <w:t>Zaključak</w:t>
            </w:r>
          </w:p>
        </w:tc>
      </w:tr>
      <w:tr w:rsidR="00A5374F" w:rsidRPr="00292C34" w:rsidTr="00534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5374F" w:rsidRPr="00292C34" w:rsidRDefault="00A5374F" w:rsidP="005345E9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5374F" w:rsidRPr="00292C34" w:rsidRDefault="00A5374F" w:rsidP="005345E9">
            <w:pPr>
              <w:spacing w:after="0" w:line="240" w:lineRule="auto"/>
            </w:pPr>
            <w:r>
              <w:t>Učenici u paru razmjenjuju ideje i savjete kako poboljšati plakat i učiniti ga zanimljivijim i vizualno dojmljivijim te ukazuju na eventualne greške.</w:t>
            </w:r>
          </w:p>
        </w:tc>
      </w:tr>
    </w:tbl>
    <w:p w:rsidR="00A5374F" w:rsidRDefault="00A5374F" w:rsidP="00A5374F">
      <w:pPr>
        <w:jc w:val="center"/>
        <w:rPr>
          <w:b/>
          <w:sz w:val="16"/>
          <w:szCs w:val="16"/>
        </w:rPr>
      </w:pPr>
    </w:p>
    <w:p w:rsidR="00394F54" w:rsidRDefault="00394F54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94F54" w:rsidTr="00394F5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54" w:rsidRDefault="00394F5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54" w:rsidRDefault="00394F5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94F54" w:rsidTr="00394F5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54" w:rsidRDefault="00394F5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54" w:rsidRDefault="00394F5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54" w:rsidRDefault="00394F5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94F54" w:rsidRDefault="00394F54" w:rsidP="00394F54">
      <w:pPr>
        <w:jc w:val="center"/>
        <w:rPr>
          <w:b/>
          <w:bCs/>
          <w:sz w:val="36"/>
          <w:szCs w:val="36"/>
        </w:rPr>
      </w:pPr>
    </w:p>
    <w:p w:rsidR="00394F54" w:rsidRDefault="00394F54" w:rsidP="00394F5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L7: Project 2: </w:t>
      </w:r>
      <w:proofErr w:type="spellStart"/>
      <w:r>
        <w:rPr>
          <w:b/>
          <w:bCs/>
          <w:sz w:val="36"/>
          <w:szCs w:val="36"/>
        </w:rPr>
        <w:t>Edit</w:t>
      </w:r>
      <w:proofErr w:type="spellEnd"/>
      <w:r>
        <w:rPr>
          <w:b/>
          <w:bCs/>
          <w:sz w:val="36"/>
          <w:szCs w:val="36"/>
        </w:rPr>
        <w:t xml:space="preserve"> profile</w:t>
      </w:r>
    </w:p>
    <w:p w:rsidR="00394F54" w:rsidRDefault="00CE6FC2" w:rsidP="00394F5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CE6FC2">
        <w:pict>
          <v:rect id="_x0000_s1027" style="position:absolute;margin-left:-1.8pt;margin-top:20.75pt;width:468.7pt;height:96pt;z-index:-251658240" fillcolor="#dbdbdb" stroked="f"/>
        </w:pict>
      </w:r>
    </w:p>
    <w:p w:rsidR="00394F54" w:rsidRDefault="00394F54" w:rsidP="00394F5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bCs/>
          <w:lang w:eastAsia="hr-HR"/>
        </w:rPr>
        <w:t>učenik u kratkom govoru opisuje svoj (digitalni) plakat.</w:t>
      </w:r>
    </w:p>
    <w:p w:rsidR="00394F54" w:rsidRDefault="00394F54" w:rsidP="00394F5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Jezični sadržaji:</w:t>
      </w:r>
    </w:p>
    <w:p w:rsidR="00394F54" w:rsidRDefault="00394F54" w:rsidP="00394F54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social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media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an</w:t>
      </w:r>
      <w:proofErr w:type="spellEnd"/>
      <w:r>
        <w:rPr>
          <w:rFonts w:eastAsia="Times New Roman"/>
          <w:i/>
          <w:iCs/>
          <w:lang w:eastAsia="hr-HR"/>
        </w:rPr>
        <w:t xml:space="preserve"> Internet profile, a </w:t>
      </w:r>
      <w:proofErr w:type="spellStart"/>
      <w:r>
        <w:rPr>
          <w:rFonts w:eastAsia="Times New Roman"/>
          <w:i/>
          <w:iCs/>
          <w:lang w:eastAsia="hr-HR"/>
        </w:rPr>
        <w:t>template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editing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designing</w:t>
      </w:r>
      <w:proofErr w:type="spellEnd"/>
    </w:p>
    <w:p w:rsidR="00394F54" w:rsidRDefault="00394F54" w:rsidP="00394F54">
      <w:pPr>
        <w:numPr>
          <w:ilvl w:val="0"/>
          <w:numId w:val="2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past </w:t>
      </w:r>
      <w:proofErr w:type="spellStart"/>
      <w:r>
        <w:rPr>
          <w:rFonts w:eastAsia="Times New Roman"/>
          <w:i/>
          <w:iCs/>
          <w:lang w:eastAsia="hr-HR"/>
        </w:rPr>
        <w:t>simple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and</w:t>
      </w:r>
      <w:proofErr w:type="spellEnd"/>
      <w:r>
        <w:rPr>
          <w:rFonts w:eastAsia="Times New Roman"/>
          <w:i/>
          <w:iCs/>
          <w:lang w:eastAsia="hr-HR"/>
        </w:rPr>
        <w:t xml:space="preserve"> past </w:t>
      </w:r>
      <w:proofErr w:type="spellStart"/>
      <w:r>
        <w:rPr>
          <w:rFonts w:eastAsia="Times New Roman"/>
          <w:i/>
          <w:iCs/>
          <w:lang w:eastAsia="hr-HR"/>
        </w:rPr>
        <w:t>continuous</w:t>
      </w:r>
      <w:proofErr w:type="spellEnd"/>
    </w:p>
    <w:p w:rsidR="00394F54" w:rsidRDefault="00394F54" w:rsidP="00394F54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A.8.3., A.8.4., B.8.1., B.8.2., C.8.6.</w:t>
      </w:r>
    </w:p>
    <w:p w:rsidR="00394F54" w:rsidRDefault="00394F54" w:rsidP="00394F5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>
        <w:rPr>
          <w:rFonts w:eastAsia="Times New Roman"/>
          <w:b/>
          <w:lang w:eastAsia="hr-HR"/>
        </w:rPr>
        <w:t>Međupredmetne</w:t>
      </w:r>
      <w:proofErr w:type="spellEnd"/>
      <w:r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Učiti kako učiti (A 3.1., A 3.2., A 3.3.), Uporaba IKT (C 3.2., C 3.3., C 3.4.)</w:t>
      </w:r>
    </w:p>
    <w:p w:rsidR="00394F54" w:rsidRDefault="00394F54" w:rsidP="00394F5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</w:p>
    <w:p w:rsidR="00394F54" w:rsidRDefault="00394F54" w:rsidP="00394F54">
      <w:pPr>
        <w:jc w:val="center"/>
        <w:rPr>
          <w:b/>
          <w:sz w:val="16"/>
          <w:szCs w:val="16"/>
        </w:rPr>
      </w:pPr>
    </w:p>
    <w:p w:rsidR="00394F54" w:rsidRDefault="00394F54" w:rsidP="00394F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94F54" w:rsidTr="00394F54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394F54" w:rsidRDefault="00394F5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Uvod/ Motivacija</w:t>
            </w:r>
          </w:p>
        </w:tc>
      </w:tr>
      <w:tr w:rsidR="00394F54" w:rsidTr="00394F54">
        <w:trPr>
          <w:trHeight w:val="331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F54" w:rsidRDefault="00394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svog govora.</w:t>
            </w:r>
          </w:p>
        </w:tc>
      </w:tr>
      <w:tr w:rsidR="00394F54" w:rsidTr="00394F54">
        <w:trPr>
          <w:trHeight w:val="135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F54" w:rsidRDefault="00394F54">
            <w:pPr>
              <w:spacing w:after="0" w:line="240" w:lineRule="auto"/>
            </w:pPr>
            <w:r>
              <w:t>Nastavno na prošli sat, učenik priprema govor koji će pratiti njegov plakat. U svom govoru učenik daje osnovne informacije o toj osobi, ali i neke zanimljivosti koje su prikazane kroz „objave“ na plakatu.</w:t>
            </w:r>
          </w:p>
        </w:tc>
      </w:tr>
      <w:tr w:rsidR="00394F54" w:rsidTr="00394F54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394F54" w:rsidRDefault="00394F5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</w:rPr>
              <w:t>Glavni dio/ Obrada</w:t>
            </w:r>
          </w:p>
        </w:tc>
      </w:tr>
      <w:tr w:rsidR="00394F54" w:rsidTr="00394F54">
        <w:trPr>
          <w:trHeight w:val="375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F54" w:rsidRDefault="00394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kratkom govoru opisuje svoj (digitalni) plakat.</w:t>
            </w:r>
          </w:p>
        </w:tc>
      </w:tr>
      <w:tr w:rsidR="00394F54" w:rsidTr="00394F54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F54" w:rsidRDefault="00394F5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  <w:p w:rsidR="00394F54" w:rsidRDefault="00394F54">
            <w:pPr>
              <w:spacing w:after="0" w:line="240" w:lineRule="auto"/>
              <w:rPr>
                <w:b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F54" w:rsidRDefault="00394F54">
            <w:pPr>
              <w:spacing w:after="0" w:line="240" w:lineRule="auto"/>
            </w:pPr>
            <w:r>
              <w:t>Učenik izlaže plakat. Ostali učenici formativno vrednuju izlaganje pomoću analitičke rubrike.</w:t>
            </w:r>
          </w:p>
        </w:tc>
      </w:tr>
      <w:tr w:rsidR="00394F54" w:rsidTr="00394F54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394F54" w:rsidRDefault="00394F5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94F54" w:rsidTr="00394F54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F54" w:rsidRDefault="00394F54">
            <w:pPr>
              <w:spacing w:after="0" w:line="240" w:lineRule="auto"/>
            </w:pPr>
            <w:r>
              <w:t xml:space="preserve">Na kraju sata, učenici izabiru najuspješniji </w:t>
            </w:r>
            <w:proofErr w:type="spellStart"/>
            <w:r>
              <w:t>poster</w:t>
            </w:r>
            <w:proofErr w:type="spellEnd"/>
            <w:r>
              <w:t>.</w:t>
            </w:r>
          </w:p>
        </w:tc>
      </w:tr>
    </w:tbl>
    <w:p w:rsidR="00394F54" w:rsidRDefault="00394F54" w:rsidP="00394F54">
      <w:pPr>
        <w:rPr>
          <w:b/>
          <w:sz w:val="16"/>
          <w:szCs w:val="16"/>
        </w:rPr>
      </w:pPr>
    </w:p>
    <w:p w:rsidR="00394F54" w:rsidRDefault="00394F54" w:rsidP="00394F54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Formativno vrednovanje</w:t>
      </w:r>
    </w:p>
    <w:p w:rsidR="00394F54" w:rsidRDefault="00394F54" w:rsidP="00394F54">
      <w:pPr>
        <w:spacing w:after="0" w:line="240" w:lineRule="auto"/>
        <w:rPr>
          <w:b/>
        </w:rPr>
      </w:pPr>
      <w:r>
        <w:rPr>
          <w:b/>
        </w:rPr>
        <w:t>1. Vrednovanje za učenje</w:t>
      </w:r>
    </w:p>
    <w:p w:rsidR="00394F54" w:rsidRDefault="00394F54" w:rsidP="00394F54">
      <w:pPr>
        <w:spacing w:line="240" w:lineRule="auto"/>
      </w:pPr>
      <w:r>
        <w:t>Učitelj formativno vrednuje govor učenika pomoću analitičke rubrike.</w:t>
      </w:r>
    </w:p>
    <w:p w:rsidR="00394F54" w:rsidRDefault="00394F54" w:rsidP="00394F54">
      <w:pPr>
        <w:spacing w:after="0" w:line="240" w:lineRule="auto"/>
        <w:rPr>
          <w:b/>
        </w:rPr>
      </w:pPr>
      <w:r>
        <w:rPr>
          <w:b/>
        </w:rPr>
        <w:t>2. Vršnjačko vrednovanje</w:t>
      </w:r>
    </w:p>
    <w:p w:rsidR="00394F54" w:rsidRDefault="00394F54" w:rsidP="00394F54">
      <w:pPr>
        <w:spacing w:line="240" w:lineRule="auto"/>
      </w:pPr>
      <w:r>
        <w:t xml:space="preserve">Učenici vrednuju izlaganje drugog učenika pomoću analitičke rubrike. </w:t>
      </w: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Primjer rubrike za vrednovanje govorenja. </w:t>
      </w:r>
    </w:p>
    <w:p w:rsidR="00394F54" w:rsidRDefault="00394F54" w:rsidP="00394F54">
      <w:pPr>
        <w:pStyle w:val="Default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5"/>
        <w:gridCol w:w="7"/>
        <w:gridCol w:w="2076"/>
        <w:gridCol w:w="2250"/>
        <w:gridCol w:w="2463"/>
      </w:tblGrid>
      <w:tr w:rsidR="00394F54" w:rsidTr="00394F54">
        <w:trPr>
          <w:trHeight w:val="110"/>
        </w:trPr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Razine ostvarenosti kriterija </w:t>
            </w:r>
          </w:p>
        </w:tc>
      </w:tr>
      <w:tr w:rsidR="00394F54" w:rsidTr="00394F54">
        <w:trPr>
          <w:trHeight w:val="110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394F54" w:rsidTr="00394F54">
        <w:trPr>
          <w:trHeight w:val="110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54" w:rsidRDefault="00394F54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394F54" w:rsidTr="00394F54">
        <w:trPr>
          <w:trHeight w:val="379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izvršenost zadatka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Učenikov </w:t>
            </w:r>
            <w:proofErr w:type="spellStart"/>
            <w:r>
              <w:rPr>
                <w:sz w:val="20"/>
                <w:szCs w:val="20"/>
                <w:lang w:val="hr-HR"/>
              </w:rPr>
              <w:t>poster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govor sadrži sve zadane sastavnice.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Učenikov </w:t>
            </w:r>
            <w:proofErr w:type="spellStart"/>
            <w:r>
              <w:rPr>
                <w:sz w:val="20"/>
                <w:szCs w:val="20"/>
                <w:lang w:val="hr-HR"/>
              </w:rPr>
              <w:t>poster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govor uglavnom sadrži sve zadane sastavnice.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Učenikov </w:t>
            </w:r>
            <w:proofErr w:type="spellStart"/>
            <w:r>
              <w:rPr>
                <w:sz w:val="20"/>
                <w:szCs w:val="20"/>
                <w:lang w:val="hr-HR"/>
              </w:rPr>
              <w:t>poster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ili govor nije u skladu sa zadanim sastavnicama. </w:t>
            </w:r>
          </w:p>
        </w:tc>
      </w:tr>
      <w:tr w:rsidR="00394F54" w:rsidTr="00394F54">
        <w:trPr>
          <w:trHeight w:val="379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izgovor i intonacija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Uglavnom ne griješi u izgovoru i intonaciji.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Često griješi u izgovoru, ali pogreške ne ometaju razumijevanje.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Često griješi u izgovoru, a pogreške ometaju razumijevanje. </w:t>
            </w:r>
          </w:p>
        </w:tc>
      </w:tr>
      <w:tr w:rsidR="00394F54" w:rsidTr="00394F54">
        <w:trPr>
          <w:trHeight w:val="781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vokabular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Uz ciljani učenik se koristi širokim rasponom vokabulara uz manje pogreške koje ne ometaju razumijevanje.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se koristi samo ciljanim vokabularom uz povremene pogreške u upotrebi koje katkad ometaju razumijevanje.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se koristi samo jednostavnim vokabularom uz česte pogreške u upotrebi koje često ometaju razumijevanje. </w:t>
            </w:r>
          </w:p>
        </w:tc>
      </w:tr>
      <w:tr w:rsidR="00394F54" w:rsidTr="00394F54">
        <w:trPr>
          <w:trHeight w:val="249"/>
        </w:trPr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54" w:rsidRDefault="00394F54">
            <w:pPr>
              <w:pStyle w:val="Default"/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Napomena: </w:t>
            </w:r>
            <w:r>
              <w:rPr>
                <w:sz w:val="20"/>
                <w:szCs w:val="20"/>
                <w:lang w:val="hr-HR"/>
              </w:rPr>
              <w:t>Ako sastavnica nije ostvarena ni na najnižoj očekivanoj razini ili ne postoji, tada se za nju dodjeljuje 0 bodova. Ova se rubrika može rabiti i za sumativno vrednovanje sličnog zadatka.</w:t>
            </w:r>
          </w:p>
        </w:tc>
      </w:tr>
    </w:tbl>
    <w:p w:rsidR="00394F54" w:rsidRPr="00061B30" w:rsidRDefault="00394F54" w:rsidP="00A5374F">
      <w:pPr>
        <w:jc w:val="center"/>
        <w:rPr>
          <w:b/>
          <w:sz w:val="16"/>
          <w:szCs w:val="16"/>
        </w:rPr>
      </w:pPr>
    </w:p>
    <w:sectPr w:rsidR="00394F54" w:rsidRPr="00061B30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5374F"/>
    <w:rsid w:val="001F4982"/>
    <w:rsid w:val="001F5598"/>
    <w:rsid w:val="002A11A1"/>
    <w:rsid w:val="00306C0A"/>
    <w:rsid w:val="00394F54"/>
    <w:rsid w:val="00A5374F"/>
    <w:rsid w:val="00BC0C5E"/>
    <w:rsid w:val="00C7777D"/>
    <w:rsid w:val="00C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37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651</Words>
  <Characters>3712</Characters>
  <Application>Microsoft Office Word</Application>
  <DocSecurity>0</DocSecurity>
  <Lines>30</Lines>
  <Paragraphs>8</Paragraphs>
  <ScaleCrop>false</ScaleCrop>
  <Company>HP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6</cp:revision>
  <dcterms:created xsi:type="dcterms:W3CDTF">2021-11-29T14:50:00Z</dcterms:created>
  <dcterms:modified xsi:type="dcterms:W3CDTF">2021-12-14T13:43:00Z</dcterms:modified>
</cp:coreProperties>
</file>